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FC" w:rsidRPr="00C771F0" w:rsidRDefault="00C771F0">
      <w:pPr>
        <w:jc w:val="right"/>
        <w:rPr>
          <w:rFonts w:cstheme="minorHAnsi"/>
          <w:sz w:val="16"/>
          <w:szCs w:val="16"/>
          <w:lang w:val="ru-RU"/>
        </w:rPr>
      </w:pPr>
      <w:bookmarkStart w:id="0" w:name="_GoBack"/>
      <w:bookmarkEnd w:id="0"/>
      <w:r>
        <w:rPr>
          <w:rFonts w:cstheme="minorHAnsi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-78740</wp:posOffset>
            </wp:positionV>
            <wp:extent cx="2615565" cy="1209675"/>
            <wp:effectExtent l="0" t="0" r="13335" b="9525"/>
            <wp:wrapNone/>
            <wp:docPr id="1" name="Рисунок 1" descr="C:\Users\PortnovaGP\Desktop\Фирменный стиль (2)\Элементы\Бланки\Бланк для документов вертикальный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novaGP\Desktop\Фирменный стиль (2)\Элементы\Бланки\Бланк для документов вертикальный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" t="3926" r="62088" b="85389"/>
                    <a:stretch>
                      <a:fillRect/>
                    </a:stretch>
                  </pic:blipFill>
                  <pic:spPr>
                    <a:xfrm>
                      <a:off x="0" y="0"/>
                      <a:ext cx="2617710" cy="121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71F0">
        <w:rPr>
          <w:rFonts w:cstheme="minorHAnsi"/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 w:rsidRPr="00C771F0">
        <w:rPr>
          <w:rFonts w:cstheme="minorHAnsi"/>
          <w:sz w:val="16"/>
          <w:szCs w:val="16"/>
          <w:lang w:val="ru-RU"/>
        </w:rPr>
        <w:t xml:space="preserve">Муниципальное общеобразовательное учреждение «Средняя школа №7 </w:t>
      </w:r>
    </w:p>
    <w:p w:rsidR="00AC4AFC" w:rsidRPr="00C771F0" w:rsidRDefault="00C771F0">
      <w:pPr>
        <w:jc w:val="right"/>
        <w:rPr>
          <w:rFonts w:cstheme="minorHAnsi"/>
          <w:sz w:val="16"/>
          <w:szCs w:val="16"/>
          <w:lang w:val="ru-RU"/>
        </w:rPr>
      </w:pPr>
      <w:r w:rsidRPr="00C771F0">
        <w:rPr>
          <w:rFonts w:cstheme="minorHAnsi"/>
          <w:sz w:val="16"/>
          <w:szCs w:val="16"/>
          <w:lang w:val="ru-RU"/>
        </w:rPr>
        <w:t xml:space="preserve">городского округа Стрежевой с углубленным </w:t>
      </w:r>
    </w:p>
    <w:p w:rsidR="00AC4AFC" w:rsidRPr="00C771F0" w:rsidRDefault="00C771F0">
      <w:pPr>
        <w:jc w:val="right"/>
        <w:rPr>
          <w:rFonts w:cstheme="minorHAnsi"/>
          <w:sz w:val="16"/>
          <w:szCs w:val="16"/>
          <w:lang w:val="ru-RU"/>
        </w:rPr>
      </w:pPr>
      <w:r>
        <w:rPr>
          <w:rFonts w:cstheme="minorHAnsi"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100965</wp:posOffset>
                </wp:positionV>
                <wp:extent cx="1609725" cy="622300"/>
                <wp:effectExtent l="0" t="0" r="9525" b="6350"/>
                <wp:wrapNone/>
                <wp:docPr id="7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:rsidR="00AC4AFC" w:rsidRPr="00C771F0" w:rsidRDefault="00C771F0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771F0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ru-RU"/>
                              </w:rPr>
                              <w:t>«СРЕДНЯЯ ШКОЛА №7 городского округа Стрежевой с углубленным изучением отдельных предметов»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left:0;text-align:left;margin-left:74.35pt;margin-top:7.95pt;width:126.75pt;height:4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" stroked="f" strokeweight="1pt">
                <v:textbox>
                  <w:txbxContent>
                    <w:p w:rsidR="00AC4AFC" w:rsidRPr="00C771F0" w:rsidRDefault="00C771F0">
                      <w:pPr>
                        <w:rPr>
                          <w:rFonts w:cstheme="minorHAnsi"/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C771F0">
                        <w:rPr>
                          <w:rFonts w:cstheme="minorHAnsi"/>
                          <w:b/>
                          <w:sz w:val="16"/>
                          <w:szCs w:val="16"/>
                          <w:lang w:val="ru-RU"/>
                        </w:rPr>
                        <w:t>«СРЕДНЯЯ ШКОЛА №7 городского округа Стрежевой с углубленным изучением отдельных предметов»</w:t>
                      </w:r>
                    </w:p>
                  </w:txbxContent>
                </v:textbox>
              </v:rect>
            </w:pict>
          </mc:Fallback>
        </mc:AlternateContent>
      </w:r>
      <w:r w:rsidRPr="00C771F0">
        <w:rPr>
          <w:rFonts w:cstheme="minorHAnsi"/>
          <w:sz w:val="16"/>
          <w:szCs w:val="16"/>
          <w:lang w:val="ru-RU"/>
        </w:rPr>
        <w:t>изучением отдельных предметов» (МОУ «СОШ№7»)</w:t>
      </w:r>
    </w:p>
    <w:p w:rsidR="00AC4AFC" w:rsidRPr="00C771F0" w:rsidRDefault="00C771F0">
      <w:pPr>
        <w:pStyle w:val="a5"/>
        <w:jc w:val="right"/>
        <w:rPr>
          <w:rFonts w:asciiTheme="minorHAnsi" w:hAnsiTheme="minorHAnsi" w:cstheme="minorHAnsi"/>
          <w:sz w:val="16"/>
          <w:szCs w:val="16"/>
          <w:lang w:val="ru-RU"/>
        </w:rPr>
      </w:pPr>
      <w:r w:rsidRPr="00C771F0">
        <w:rPr>
          <w:rFonts w:asciiTheme="minorHAnsi" w:hAnsiTheme="minorHAnsi" w:cstheme="minorHAnsi"/>
          <w:sz w:val="16"/>
          <w:szCs w:val="16"/>
          <w:lang w:val="ru-RU"/>
        </w:rPr>
        <w:t xml:space="preserve">                                                                          </w:t>
      </w:r>
      <w:r w:rsidRPr="00C771F0">
        <w:rPr>
          <w:rFonts w:asciiTheme="minorHAnsi" w:hAnsiTheme="minorHAnsi" w:cstheme="minorHAnsi"/>
          <w:sz w:val="16"/>
          <w:szCs w:val="16"/>
          <w:lang w:val="ru-RU"/>
        </w:rPr>
        <w:t xml:space="preserve">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sym w:font="Wingdings" w:char="002A"/>
      </w:r>
      <w:r w:rsidRPr="00C771F0">
        <w:rPr>
          <w:rFonts w:asciiTheme="minorHAnsi" w:hAnsiTheme="minorHAnsi" w:cstheme="minorHAnsi"/>
          <w:sz w:val="16"/>
          <w:szCs w:val="16"/>
          <w:lang w:val="ru-RU"/>
        </w:rPr>
        <w:t xml:space="preserve"> 636780, Томская область, г. Стрежевой</w:t>
      </w:r>
    </w:p>
    <w:p w:rsidR="00AC4AFC" w:rsidRPr="00C771F0" w:rsidRDefault="00C771F0">
      <w:pPr>
        <w:pStyle w:val="a5"/>
        <w:jc w:val="right"/>
        <w:rPr>
          <w:rFonts w:asciiTheme="minorHAnsi" w:hAnsiTheme="minorHAnsi" w:cstheme="minorHAnsi"/>
          <w:sz w:val="16"/>
          <w:szCs w:val="16"/>
          <w:lang w:val="ru-RU"/>
        </w:rPr>
      </w:pPr>
      <w:r w:rsidRPr="00C771F0">
        <w:rPr>
          <w:rFonts w:asciiTheme="minorHAnsi" w:hAnsiTheme="minorHAnsi" w:cstheme="minorHAnsi"/>
          <w:sz w:val="16"/>
          <w:szCs w:val="16"/>
          <w:lang w:val="ru-RU"/>
        </w:rPr>
        <w:t xml:space="preserve">                                                                                                                    </w:t>
      </w:r>
      <w:r w:rsidRPr="00C771F0">
        <w:rPr>
          <w:rFonts w:asciiTheme="minorHAnsi" w:hAnsiTheme="minorHAnsi" w:cstheme="minorHAnsi"/>
          <w:sz w:val="16"/>
          <w:szCs w:val="16"/>
          <w:lang w:val="ru-RU"/>
        </w:rPr>
        <w:t xml:space="preserve">                                                           ул. Коммунальная, 1  </w:t>
      </w:r>
      <w:r>
        <w:rPr>
          <w:rFonts w:asciiTheme="minorHAnsi" w:hAnsiTheme="minorHAnsi" w:cstheme="minorHAnsi"/>
          <w:sz w:val="16"/>
          <w:szCs w:val="16"/>
        </w:rPr>
        <w:sym w:font="Wingdings" w:char="0028"/>
      </w:r>
      <w:r w:rsidRPr="00C771F0">
        <w:rPr>
          <w:rFonts w:asciiTheme="minorHAnsi" w:hAnsiTheme="minorHAnsi" w:cstheme="minorHAnsi"/>
          <w:sz w:val="16"/>
          <w:szCs w:val="16"/>
          <w:lang w:val="ru-RU"/>
        </w:rPr>
        <w:t>/ факс (382-59) 5-57-99</w:t>
      </w:r>
    </w:p>
    <w:p w:rsidR="00AC4AFC" w:rsidRDefault="00C771F0">
      <w:pPr>
        <w:pStyle w:val="a8"/>
        <w:jc w:val="right"/>
        <w:rPr>
          <w:rFonts w:cstheme="minorHAnsi"/>
          <w:color w:val="00B050"/>
          <w:sz w:val="16"/>
          <w:szCs w:val="16"/>
        </w:rPr>
      </w:pPr>
      <w:r>
        <w:rPr>
          <w:rFonts w:cstheme="minorHAnsi"/>
          <w:sz w:val="16"/>
          <w:szCs w:val="16"/>
        </w:rPr>
        <w:sym w:font="Wingdings" w:char="002C"/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  <w:lang w:val="en-US"/>
        </w:rPr>
        <w:t>E</w:t>
      </w:r>
      <w:r>
        <w:rPr>
          <w:rFonts w:cstheme="minorHAnsi"/>
          <w:sz w:val="16"/>
          <w:szCs w:val="16"/>
        </w:rPr>
        <w:t>-</w:t>
      </w:r>
      <w:r>
        <w:rPr>
          <w:rFonts w:cstheme="minorHAnsi"/>
          <w:sz w:val="16"/>
          <w:szCs w:val="16"/>
          <w:lang w:val="en-US"/>
        </w:rPr>
        <w:t>mail</w:t>
      </w:r>
      <w:r>
        <w:rPr>
          <w:rFonts w:cstheme="minorHAnsi"/>
          <w:sz w:val="16"/>
          <w:szCs w:val="16"/>
        </w:rPr>
        <w:t xml:space="preserve">:  </w:t>
      </w:r>
      <w:hyperlink r:id="rId8" w:history="1">
        <w:r>
          <w:rPr>
            <w:rStyle w:val="a3"/>
            <w:rFonts w:cstheme="minorHAnsi"/>
            <w:sz w:val="16"/>
            <w:szCs w:val="16"/>
            <w:lang w:val="en-US"/>
          </w:rPr>
          <w:t>shkola</w:t>
        </w:r>
        <w:r>
          <w:rPr>
            <w:rStyle w:val="a3"/>
            <w:rFonts w:cstheme="minorHAnsi"/>
            <w:sz w:val="16"/>
            <w:szCs w:val="16"/>
          </w:rPr>
          <w:t>7@</w:t>
        </w:r>
        <w:r>
          <w:rPr>
            <w:rStyle w:val="a3"/>
            <w:rFonts w:cstheme="minorHAnsi"/>
            <w:sz w:val="16"/>
            <w:szCs w:val="16"/>
            <w:lang w:val="en-US"/>
          </w:rPr>
          <w:t>guostrj</w:t>
        </w:r>
        <w:r>
          <w:rPr>
            <w:rStyle w:val="a3"/>
            <w:rFonts w:cstheme="minorHAnsi"/>
            <w:sz w:val="16"/>
            <w:szCs w:val="16"/>
          </w:rPr>
          <w:t>.</w:t>
        </w:r>
        <w:r>
          <w:rPr>
            <w:rStyle w:val="a3"/>
            <w:rFonts w:cstheme="minorHAnsi"/>
            <w:sz w:val="16"/>
            <w:szCs w:val="16"/>
            <w:lang w:val="en-US"/>
          </w:rPr>
          <w:t>ru</w:t>
        </w:r>
      </w:hyperlink>
    </w:p>
    <w:p w:rsidR="00AC4AFC" w:rsidRDefault="00C771F0">
      <w:pPr>
        <w:pStyle w:val="a8"/>
        <w:jc w:val="right"/>
        <w:rPr>
          <w:rFonts w:asciiTheme="majorHAnsi" w:hAnsiTheme="majorHAnsi" w:cstheme="majorHAnsi"/>
          <w:sz w:val="16"/>
          <w:szCs w:val="16"/>
        </w:rPr>
      </w:pPr>
      <w:r>
        <w:rPr>
          <w:rFonts w:cstheme="minorHAnsi"/>
          <w:sz w:val="16"/>
          <w:szCs w:val="16"/>
        </w:rPr>
        <w:t>Адрес сайта</w:t>
      </w:r>
      <w:r>
        <w:rPr>
          <w:rFonts w:cstheme="minorHAnsi"/>
          <w:color w:val="00B050"/>
          <w:sz w:val="16"/>
          <w:szCs w:val="16"/>
        </w:rPr>
        <w:t xml:space="preserve">: </w:t>
      </w:r>
      <w:r>
        <w:rPr>
          <w:rFonts w:cstheme="minorHAnsi"/>
          <w:color w:val="00B050"/>
          <w:sz w:val="16"/>
          <w:szCs w:val="16"/>
          <w:lang w:val="en-US"/>
        </w:rPr>
        <w:t>school</w:t>
      </w:r>
      <w:r>
        <w:rPr>
          <w:rFonts w:cstheme="minorHAnsi"/>
          <w:color w:val="00B050"/>
          <w:sz w:val="16"/>
          <w:szCs w:val="16"/>
        </w:rPr>
        <w:t>7.</w:t>
      </w:r>
      <w:r>
        <w:rPr>
          <w:rFonts w:cstheme="minorHAnsi"/>
          <w:color w:val="00B050"/>
          <w:sz w:val="16"/>
          <w:szCs w:val="16"/>
          <w:lang w:val="en-US"/>
        </w:rPr>
        <w:t>ucoz</w:t>
      </w:r>
      <w:r>
        <w:rPr>
          <w:rFonts w:cstheme="minorHAnsi"/>
          <w:color w:val="00B050"/>
          <w:sz w:val="16"/>
          <w:szCs w:val="16"/>
        </w:rPr>
        <w:t>.</w:t>
      </w:r>
      <w:r>
        <w:rPr>
          <w:rFonts w:cstheme="minorHAnsi"/>
          <w:color w:val="00B050"/>
          <w:sz w:val="16"/>
          <w:szCs w:val="16"/>
          <w:lang w:val="en-US"/>
        </w:rPr>
        <w:t>org</w:t>
      </w:r>
      <w:r>
        <w:rPr>
          <w:rFonts w:asciiTheme="majorHAnsi" w:hAnsiTheme="majorHAnsi" w:cstheme="majorHAnsi"/>
          <w:color w:val="00B050"/>
          <w:sz w:val="16"/>
          <w:szCs w:val="16"/>
        </w:rPr>
        <w:t xml:space="preserve"> </w:t>
      </w:r>
    </w:p>
    <w:p w:rsidR="00AC4AFC" w:rsidRPr="00C771F0" w:rsidRDefault="00AC4AFC">
      <w:pPr>
        <w:jc w:val="right"/>
        <w:rPr>
          <w:lang w:val="ru-RU"/>
        </w:rPr>
      </w:pPr>
    </w:p>
    <w:p w:rsidR="00AC4AFC" w:rsidRPr="00C771F0" w:rsidRDefault="00AC4AFC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AC4AFC" w:rsidRPr="00C771F0" w:rsidRDefault="00AC4AFC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AC4AFC" w:rsidRPr="00C771F0" w:rsidRDefault="00C771F0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C771F0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План работы педагога-наставника,</w:t>
      </w:r>
    </w:p>
    <w:p w:rsidR="00AC4AFC" w:rsidRDefault="00C771F0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C771F0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учителя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Янтурина Р.Н. </w:t>
      </w:r>
      <w:r w:rsidRPr="00C771F0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с молодым специалистом, учителем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физкультуры  Колесовым</w:t>
      </w:r>
      <w:proofErr w:type="gramEnd"/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А. В.</w:t>
      </w:r>
      <w:r w:rsidRPr="00C771F0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на 2024/2025 учебный год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.</w:t>
      </w:r>
    </w:p>
    <w:p w:rsidR="00AC4AFC" w:rsidRDefault="00AC4AFC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AC4AFC" w:rsidRPr="00C771F0" w:rsidRDefault="00C771F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71F0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C771F0">
        <w:rPr>
          <w:rFonts w:ascii="Times New Roman" w:hAnsi="Times New Roman" w:cs="Times New Roman"/>
          <w:sz w:val="28"/>
          <w:szCs w:val="28"/>
          <w:lang w:val="ru-RU"/>
        </w:rPr>
        <w:t xml:space="preserve"> оказание помощи молодому учителю в его профессиональном становлении.</w:t>
      </w:r>
    </w:p>
    <w:p w:rsidR="00AC4AFC" w:rsidRPr="00C771F0" w:rsidRDefault="00AC4AF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C4AFC" w:rsidRDefault="00C771F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деятельности:</w:t>
      </w:r>
    </w:p>
    <w:p w:rsidR="00AC4AFC" w:rsidRPr="00C771F0" w:rsidRDefault="00C771F0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771F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1. Диагностика затруднений молодого специалиста и </w:t>
      </w:r>
      <w:r w:rsidRPr="00C771F0">
        <w:rPr>
          <w:rFonts w:ascii="Times New Roman" w:eastAsia="Times New Roman" w:hAnsi="Times New Roman" w:cs="Times New Roman"/>
          <w:sz w:val="26"/>
          <w:szCs w:val="26"/>
          <w:lang w:val="ru-RU"/>
        </w:rPr>
        <w:t>выбор форм оказания помощи на основе анализа его потребностей.</w:t>
      </w:r>
    </w:p>
    <w:p w:rsidR="00AC4AFC" w:rsidRPr="00C771F0" w:rsidRDefault="00C771F0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771F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2. Посещение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занятий</w:t>
      </w:r>
      <w:r w:rsidRPr="00C771F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молодого специалиста и взаимопосещение. </w:t>
      </w:r>
    </w:p>
    <w:p w:rsidR="00AC4AFC" w:rsidRPr="00C771F0" w:rsidRDefault="00C771F0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771F0">
        <w:rPr>
          <w:rFonts w:ascii="Times New Roman" w:eastAsia="Times New Roman" w:hAnsi="Times New Roman" w:cs="Times New Roman"/>
          <w:sz w:val="26"/>
          <w:szCs w:val="26"/>
          <w:lang w:val="ru-RU"/>
        </w:rPr>
        <w:t>3. Планирование и анализ деятельности.</w:t>
      </w:r>
    </w:p>
    <w:p w:rsidR="00AC4AFC" w:rsidRPr="00C771F0" w:rsidRDefault="00C771F0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771F0">
        <w:rPr>
          <w:rFonts w:ascii="Times New Roman" w:eastAsia="Times New Roman" w:hAnsi="Times New Roman" w:cs="Times New Roman"/>
          <w:sz w:val="26"/>
          <w:szCs w:val="26"/>
          <w:lang w:val="ru-RU"/>
        </w:rPr>
        <w:t>4. Помощь молодому специалисту в повышении эффективности организации учебно-воспитательной р</w:t>
      </w:r>
      <w:r w:rsidRPr="00C771F0">
        <w:rPr>
          <w:rFonts w:ascii="Times New Roman" w:eastAsia="Times New Roman" w:hAnsi="Times New Roman" w:cs="Times New Roman"/>
          <w:sz w:val="26"/>
          <w:szCs w:val="26"/>
          <w:lang w:val="ru-RU"/>
        </w:rPr>
        <w:t>аботы.</w:t>
      </w:r>
    </w:p>
    <w:p w:rsidR="00AC4AFC" w:rsidRPr="00C771F0" w:rsidRDefault="00C771F0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771F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5. Создание условий для совершенствования педагогического мастерства молодого учителя. </w:t>
      </w:r>
    </w:p>
    <w:p w:rsidR="00AC4AFC" w:rsidRPr="00C771F0" w:rsidRDefault="00C771F0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Pr="00C771F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Демонстрация опыта успешной педагогической деятельности опытными учителями. </w:t>
      </w:r>
    </w:p>
    <w:p w:rsidR="00AC4AFC" w:rsidRPr="00C771F0" w:rsidRDefault="00C771F0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Pr="00C771F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Организация мониторинга эффективности деятельности. </w:t>
      </w:r>
    </w:p>
    <w:p w:rsidR="00AC4AFC" w:rsidRPr="00C771F0" w:rsidRDefault="00AC4AF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C4AFC" w:rsidRDefault="00C771F0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Ожидаемый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результат:</w:t>
      </w:r>
    </w:p>
    <w:p w:rsidR="00AC4AFC" w:rsidRPr="00C771F0" w:rsidRDefault="00AC4AFC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C4AFC" w:rsidRPr="00C771F0" w:rsidRDefault="00C771F0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C771F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активизации практических, индивидуальных, самостоятельных навыков преподавания;</w:t>
      </w:r>
    </w:p>
    <w:p w:rsidR="00AC4AFC" w:rsidRPr="00C771F0" w:rsidRDefault="00C771F0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C771F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повышение профессиональной компетентности молодого педагога в вопросах педагогики и психологии;</w:t>
      </w:r>
    </w:p>
    <w:p w:rsidR="00AC4AFC" w:rsidRPr="00C771F0" w:rsidRDefault="00C771F0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C771F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обеспечение непрерывного совершенствования качества преподавания;</w:t>
      </w:r>
    </w:p>
    <w:p w:rsidR="00AC4AFC" w:rsidRPr="00C771F0" w:rsidRDefault="00C771F0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C771F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совершенствова</w:t>
      </w:r>
      <w:r w:rsidRPr="00C771F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ние методов работы по развитию творческой и самостоятельной деятельности обучающихся;</w:t>
      </w:r>
    </w:p>
    <w:p w:rsidR="00AC4AFC" w:rsidRPr="00C771F0" w:rsidRDefault="00C771F0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771F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использование в работе начинающих педагогов инновационных педагогических технологий.</w:t>
      </w:r>
    </w:p>
    <w:p w:rsidR="00AC4AFC" w:rsidRPr="00C771F0" w:rsidRDefault="00AC4AFC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C4AFC" w:rsidRPr="00C771F0" w:rsidRDefault="00C771F0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71F0">
        <w:rPr>
          <w:rFonts w:ascii="Times New Roman" w:hAnsi="Times New Roman" w:cs="Times New Roman"/>
          <w:b/>
          <w:sz w:val="28"/>
          <w:szCs w:val="28"/>
          <w:lang w:val="ru-RU"/>
        </w:rPr>
        <w:t>по планированию, организации и содержанию деятельности</w:t>
      </w:r>
    </w:p>
    <w:p w:rsidR="00AC4AFC" w:rsidRPr="00C771F0" w:rsidRDefault="00AC4AFC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459"/>
      </w:tblGrid>
      <w:tr w:rsidR="00AC4AFC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9459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Содержание</w:t>
            </w:r>
            <w:proofErr w:type="spellEnd"/>
          </w:p>
        </w:tc>
      </w:tr>
      <w:tr w:rsidR="00AC4AFC">
        <w:tc>
          <w:tcPr>
            <w:tcW w:w="540" w:type="dxa"/>
            <w:shd w:val="clear" w:color="auto" w:fill="auto"/>
          </w:tcPr>
          <w:p w:rsidR="00AC4AFC" w:rsidRDefault="00AC4AFC">
            <w:pPr>
              <w:pStyle w:val="a4"/>
              <w:spacing w:line="276" w:lineRule="auto"/>
              <w:jc w:val="center"/>
            </w:pPr>
          </w:p>
        </w:tc>
        <w:tc>
          <w:tcPr>
            <w:tcW w:w="9459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>
              <w:t xml:space="preserve">Беседа. </w:t>
            </w:r>
            <w:proofErr w:type="spellStart"/>
            <w:r>
              <w:t>Традиции</w:t>
            </w:r>
            <w:proofErr w:type="spellEnd"/>
            <w:r>
              <w:t xml:space="preserve"> школы. </w:t>
            </w:r>
            <w:r w:rsidRPr="00C771F0">
              <w:rPr>
                <w:lang w:val="ru-RU"/>
              </w:rPr>
              <w:t>Ближайшие и перспективные планы школы. Специфика обучения физической культуре в школе.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2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 xml:space="preserve">Планирование и организация работы по предмету (изучение основных тем программ, составление календарно-тематического </w:t>
            </w:r>
            <w:r w:rsidRPr="00C771F0">
              <w:rPr>
                <w:lang w:val="ru-RU"/>
              </w:rPr>
              <w:t>планирования, знакомство с УМК, методической литературой, составление рабочих программ, поурочное планирование).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3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Участие в работе ШМО. Знакомство с опытом работы учителей физической культуры в школе.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4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Требования к современному уроку. Консультации по п</w:t>
            </w:r>
            <w:r w:rsidRPr="00C771F0">
              <w:rPr>
                <w:lang w:val="ru-RU"/>
              </w:rPr>
              <w:t>ланированию уроков.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</w:tr>
      <w:tr w:rsidR="00AC4AFC">
        <w:tc>
          <w:tcPr>
            <w:tcW w:w="540" w:type="dxa"/>
            <w:shd w:val="clear" w:color="auto" w:fill="auto"/>
          </w:tcPr>
          <w:p w:rsidR="00AC4AFC" w:rsidRPr="00C771F0" w:rsidRDefault="00AC4AFC">
            <w:pPr>
              <w:pStyle w:val="a4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9459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Посещение уроков с целью оказания методической помощи.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 xml:space="preserve">Знакомство с олимпиадными заданиями. </w:t>
            </w:r>
            <w:r w:rsidRPr="00C771F0">
              <w:rPr>
                <w:lang w:val="ru-RU"/>
              </w:rPr>
              <w:t>Консультация по подготовке обучающихся к олимпиаде.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Изучение положения о текущем и итоговом контроле знаний обучающихся.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4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Работа со школьной документацией. Обучение составлению отчетности по окончании четверти.</w:t>
            </w:r>
          </w:p>
        </w:tc>
      </w:tr>
      <w:tr w:rsidR="00AC4AFC">
        <w:tc>
          <w:tcPr>
            <w:tcW w:w="540" w:type="dxa"/>
            <w:shd w:val="clear" w:color="auto" w:fill="auto"/>
          </w:tcPr>
          <w:p w:rsidR="00AC4AFC" w:rsidRPr="00C771F0" w:rsidRDefault="00AC4AFC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459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 xml:space="preserve">Консультации по работе с </w:t>
            </w:r>
            <w:r w:rsidRPr="00C771F0">
              <w:rPr>
                <w:lang w:val="ru-RU"/>
              </w:rPr>
              <w:t>документацией (классным электронным журналом, таблицами контроля двигательной подготовленности).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2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Посещение уроков с целью оказания методической помощи.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3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Консультации по самоанализу урока. Обсуждение схемы анализа урока.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4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Самообразование – лучшее обр</w:t>
            </w:r>
            <w:r w:rsidRPr="00C771F0">
              <w:rPr>
                <w:lang w:val="ru-RU"/>
              </w:rPr>
              <w:t>азование. Оказание помощи в выборе методической темы по самообразованию.</w:t>
            </w:r>
          </w:p>
        </w:tc>
      </w:tr>
      <w:tr w:rsidR="00AC4AFC">
        <w:tc>
          <w:tcPr>
            <w:tcW w:w="540" w:type="dxa"/>
            <w:shd w:val="clear" w:color="auto" w:fill="auto"/>
          </w:tcPr>
          <w:p w:rsidR="00AC4AFC" w:rsidRPr="00C771F0" w:rsidRDefault="00AC4AFC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459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Практическая работа по составлению тестов для контроля знаний по физической культуре, отбору заданий для самостоятельных работ.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2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 xml:space="preserve">Посещение уроков с целью оказания </w:t>
            </w:r>
            <w:r w:rsidRPr="00C771F0">
              <w:rPr>
                <w:lang w:val="ru-RU"/>
              </w:rPr>
              <w:t>методической помощи.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3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Собеседование по организации внеклассной работы по предмету.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4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Обсуждение новинок методической литературы по предмету.</w:t>
            </w:r>
          </w:p>
        </w:tc>
      </w:tr>
      <w:tr w:rsidR="00AC4AFC">
        <w:tc>
          <w:tcPr>
            <w:tcW w:w="540" w:type="dxa"/>
            <w:shd w:val="clear" w:color="auto" w:fill="auto"/>
          </w:tcPr>
          <w:p w:rsidR="00AC4AFC" w:rsidRPr="00C771F0" w:rsidRDefault="00AC4AFC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459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 xml:space="preserve">Методическая помощь: требования к анализу урока и деятельности учителя на уроке; типы, виды, формы </w:t>
            </w:r>
            <w:r w:rsidRPr="00C771F0">
              <w:rPr>
                <w:lang w:val="ru-RU"/>
              </w:rPr>
              <w:t>урока.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2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Практическая работа по разработке технологической карты урока.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3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Посещение уроков с целью оказания методической помощи.</w:t>
            </w:r>
          </w:p>
        </w:tc>
      </w:tr>
      <w:tr w:rsidR="00AC4AFC">
        <w:tc>
          <w:tcPr>
            <w:tcW w:w="540" w:type="dxa"/>
            <w:shd w:val="clear" w:color="auto" w:fill="auto"/>
          </w:tcPr>
          <w:p w:rsidR="00AC4AFC" w:rsidRPr="00C771F0" w:rsidRDefault="00AC4AFC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459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Организация индивидуальных занятий с различными категориями учащихся. Индивидуальный подход в организации учебно</w:t>
            </w:r>
            <w:r w:rsidRPr="00C771F0">
              <w:rPr>
                <w:lang w:val="ru-RU"/>
              </w:rPr>
              <w:t>й деятельности (работа с отстающими и успешными учащимися).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2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Учусь строить отношения; Анализ педагогических ситуаций; Общая схема анализа причин конфликтных ситуаций.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3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Посещение молодым специалистом уроков учителя – наставника.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4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 xml:space="preserve">Собеседование по </w:t>
            </w:r>
            <w:r w:rsidRPr="00C771F0">
              <w:rPr>
                <w:lang w:val="ru-RU"/>
              </w:rPr>
              <w:t>вопросам планирования и организации самообразования.</w:t>
            </w:r>
          </w:p>
        </w:tc>
      </w:tr>
      <w:tr w:rsidR="00AC4AFC">
        <w:tc>
          <w:tcPr>
            <w:tcW w:w="540" w:type="dxa"/>
            <w:shd w:val="clear" w:color="auto" w:fill="auto"/>
          </w:tcPr>
          <w:p w:rsidR="00AC4AFC" w:rsidRPr="00C771F0" w:rsidRDefault="00AC4AFC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459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Виды контроля, их рациональное использование на различных этапах изучения программного материала.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2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Посещение молодым специалистом уроков учителя – наставника.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Pr="00C771F0" w:rsidRDefault="00AC4AFC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 xml:space="preserve">Посещение учителя – </w:t>
            </w:r>
            <w:r w:rsidRPr="00C771F0">
              <w:rPr>
                <w:lang w:val="ru-RU"/>
              </w:rPr>
              <w:t>наставника, уроков молодого специалиста.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3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Профессиональные затруднения. Степень комфортности нахождения в коллективе.</w:t>
            </w:r>
          </w:p>
        </w:tc>
      </w:tr>
      <w:tr w:rsidR="00AC4AFC">
        <w:tc>
          <w:tcPr>
            <w:tcW w:w="540" w:type="dxa"/>
            <w:shd w:val="clear" w:color="auto" w:fill="auto"/>
          </w:tcPr>
          <w:p w:rsidR="00AC4AFC" w:rsidRPr="00C771F0" w:rsidRDefault="00AC4AFC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459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Формы контроля знаний, подготовка к промежуточной аттестации.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2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Посещение молодым специалистом уроков учителя – наставника.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3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Современные образовательные технологии, их использование в учебном процессе.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4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Обмен мнениями по теме «Факторы, которые влияют на качество преподавания».</w:t>
            </w:r>
          </w:p>
        </w:tc>
      </w:tr>
      <w:tr w:rsidR="00AC4AFC">
        <w:tc>
          <w:tcPr>
            <w:tcW w:w="540" w:type="dxa"/>
            <w:shd w:val="clear" w:color="auto" w:fill="auto"/>
          </w:tcPr>
          <w:p w:rsidR="00AC4AFC" w:rsidRPr="00C771F0" w:rsidRDefault="00AC4AFC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9459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AC4AFC">
            <w:pPr>
              <w:pStyle w:val="a4"/>
              <w:spacing w:line="276" w:lineRule="auto"/>
              <w:jc w:val="center"/>
            </w:pP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Психолого – педагогические требования к проверке, учету и оценке знаний учащихся.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Посещение учителя – наставника, уроков молодого специалиста.</w:t>
            </w:r>
          </w:p>
        </w:tc>
      </w:tr>
      <w:tr w:rsidR="00AC4AFC" w:rsidRPr="00C771F0">
        <w:tc>
          <w:tcPr>
            <w:tcW w:w="540" w:type="dxa"/>
            <w:shd w:val="clear" w:color="auto" w:fill="auto"/>
          </w:tcPr>
          <w:p w:rsidR="00AC4AFC" w:rsidRDefault="00C771F0">
            <w:pPr>
              <w:pStyle w:val="a4"/>
              <w:spacing w:line="276" w:lineRule="auto"/>
              <w:jc w:val="center"/>
            </w:pPr>
            <w:r>
              <w:t>3</w:t>
            </w:r>
          </w:p>
        </w:tc>
        <w:tc>
          <w:tcPr>
            <w:tcW w:w="9459" w:type="dxa"/>
            <w:shd w:val="clear" w:color="auto" w:fill="auto"/>
          </w:tcPr>
          <w:p w:rsidR="00AC4AFC" w:rsidRPr="00C771F0" w:rsidRDefault="00C771F0">
            <w:pPr>
              <w:pStyle w:val="a4"/>
              <w:spacing w:line="276" w:lineRule="auto"/>
              <w:rPr>
                <w:lang w:val="ru-RU"/>
              </w:rPr>
            </w:pPr>
            <w:r w:rsidRPr="00C771F0">
              <w:rPr>
                <w:lang w:val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</w:t>
            </w:r>
            <w:r w:rsidRPr="00C771F0">
              <w:rPr>
                <w:lang w:val="ru-RU"/>
              </w:rPr>
              <w:t>онностей и личных интересов.</w:t>
            </w:r>
          </w:p>
        </w:tc>
      </w:tr>
    </w:tbl>
    <w:p w:rsidR="00AC4AFC" w:rsidRPr="00C771F0" w:rsidRDefault="00AC4AFC">
      <w:pPr>
        <w:rPr>
          <w:lang w:val="ru-RU"/>
        </w:rPr>
      </w:pPr>
    </w:p>
    <w:p w:rsidR="00AC4AFC" w:rsidRPr="00C771F0" w:rsidRDefault="00AC4AFC">
      <w:pPr>
        <w:rPr>
          <w:lang w:val="ru-RU"/>
        </w:rPr>
      </w:pPr>
    </w:p>
    <w:p w:rsidR="00AC4AFC" w:rsidRDefault="00AC4AFC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sectPr w:rsidR="00AC4AF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840D6"/>
    <w:multiLevelType w:val="multilevel"/>
    <w:tmpl w:val="458840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851F21"/>
    <w:rsid w:val="00AC4AFC"/>
    <w:rsid w:val="00C771F0"/>
    <w:rsid w:val="0E851F21"/>
    <w:rsid w:val="37073B65"/>
    <w:rsid w:val="5140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F19E97-7A77-4C6A-B82F-5977B922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qFormat/>
    <w:pPr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2">
    <w:name w:val="Основной текст (2)"/>
    <w:basedOn w:val="a"/>
    <w:link w:val="20"/>
    <w:qFormat/>
    <w:pPr>
      <w:widowControl w:val="0"/>
      <w:shd w:val="clear" w:color="auto" w:fill="FFFFFF"/>
      <w:spacing w:before="300" w:line="298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115pt">
    <w:name w:val="Основной текст (2) + 11;5 pt"/>
    <w:basedOn w:val="2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"/>
    <w:qFormat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7@guostrj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ReshetnikovaSV</dc:creator>
  <cp:lastModifiedBy>Портнова Галина Павловна</cp:lastModifiedBy>
  <cp:revision>2</cp:revision>
  <dcterms:created xsi:type="dcterms:W3CDTF">2024-11-01T12:15:00Z</dcterms:created>
  <dcterms:modified xsi:type="dcterms:W3CDTF">2024-11-01T12:15:00Z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8759EF8133E048DB88F7D16BB09A1E9F_13</vt:lpwstr>
  </property>
</Properties>
</file>