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D5" w:rsidRPr="0023458E" w:rsidRDefault="0023458E">
      <w:pPr>
        <w:jc w:val="right"/>
        <w:rPr>
          <w:rFonts w:cstheme="minorHAnsi"/>
          <w:sz w:val="16"/>
          <w:szCs w:val="16"/>
          <w:lang w:val="ru-RU"/>
        </w:rPr>
      </w:pPr>
      <w:bookmarkStart w:id="0" w:name="_GoBack"/>
      <w:bookmarkEnd w:id="0"/>
      <w:r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-78740</wp:posOffset>
            </wp:positionV>
            <wp:extent cx="2615565" cy="1209675"/>
            <wp:effectExtent l="0" t="0" r="13335" b="9525"/>
            <wp:wrapNone/>
            <wp:docPr id="1" name="Рисунок 1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89"/>
                    <a:stretch>
                      <a:fillRect/>
                    </a:stretch>
                  </pic:blipFill>
                  <pic:spPr>
                    <a:xfrm>
                      <a:off x="0" y="0"/>
                      <a:ext cx="2617710" cy="12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58E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23458E">
        <w:rPr>
          <w:rFonts w:cstheme="minorHAnsi"/>
          <w:sz w:val="16"/>
          <w:szCs w:val="16"/>
          <w:lang w:val="ru-RU"/>
        </w:rPr>
        <w:t xml:space="preserve">Муниципальное общеобразовательное учреждение «Средняя школа №7 </w:t>
      </w:r>
    </w:p>
    <w:p w:rsidR="00267FD5" w:rsidRPr="0023458E" w:rsidRDefault="0023458E">
      <w:pPr>
        <w:jc w:val="right"/>
        <w:rPr>
          <w:rFonts w:cstheme="minorHAnsi"/>
          <w:sz w:val="16"/>
          <w:szCs w:val="16"/>
          <w:lang w:val="ru-RU"/>
        </w:rPr>
      </w:pPr>
      <w:r w:rsidRPr="0023458E">
        <w:rPr>
          <w:rFonts w:cstheme="minorHAnsi"/>
          <w:sz w:val="16"/>
          <w:szCs w:val="16"/>
          <w:lang w:val="ru-RU"/>
        </w:rPr>
        <w:t xml:space="preserve">городского округа Стрежевой с углубленным </w:t>
      </w:r>
    </w:p>
    <w:p w:rsidR="00267FD5" w:rsidRPr="0023458E" w:rsidRDefault="0023458E">
      <w:pPr>
        <w:jc w:val="right"/>
        <w:rPr>
          <w:rFonts w:cstheme="minorHAnsi"/>
          <w:sz w:val="16"/>
          <w:szCs w:val="16"/>
          <w:lang w:val="ru-RU"/>
        </w:rPr>
      </w:pPr>
      <w:r>
        <w:rPr>
          <w:rFonts w:cstheme="minorHAnsi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100965</wp:posOffset>
                </wp:positionV>
                <wp:extent cx="1609725" cy="622300"/>
                <wp:effectExtent l="0" t="0" r="9525" b="6350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267FD5" w:rsidRPr="0023458E" w:rsidRDefault="0023458E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3458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ru-RU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74.35pt;margin-top:7.95pt;width:126.75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" stroked="f" strokeweight="1pt">
                <v:textbox>
                  <w:txbxContent>
                    <w:p w:rsidR="00267FD5" w:rsidRPr="0023458E" w:rsidRDefault="0023458E">
                      <w:pPr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</w:pPr>
                      <w:r w:rsidRPr="0023458E">
                        <w:rPr>
                          <w:rFonts w:cstheme="minorHAnsi"/>
                          <w:b/>
                          <w:sz w:val="16"/>
                          <w:szCs w:val="16"/>
                          <w:lang w:val="ru-RU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  <w:r w:rsidRPr="0023458E">
        <w:rPr>
          <w:rFonts w:cstheme="minorHAnsi"/>
          <w:sz w:val="16"/>
          <w:szCs w:val="16"/>
          <w:lang w:val="ru-RU"/>
        </w:rPr>
        <w:t>изучением отдельных предметов» (МОУ «СОШ№7»)</w:t>
      </w:r>
    </w:p>
    <w:p w:rsidR="00267FD5" w:rsidRPr="0023458E" w:rsidRDefault="0023458E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23458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</w:t>
      </w:r>
      <w:r w:rsidRPr="0023458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sym w:font="Wingdings" w:char="002A"/>
      </w:r>
      <w:r w:rsidRPr="0023458E">
        <w:rPr>
          <w:rFonts w:asciiTheme="minorHAnsi" w:hAnsiTheme="minorHAnsi" w:cstheme="minorHAnsi"/>
          <w:sz w:val="16"/>
          <w:szCs w:val="16"/>
          <w:lang w:val="ru-RU"/>
        </w:rPr>
        <w:t xml:space="preserve"> 636780, Томская область, г. Стрежевой</w:t>
      </w:r>
    </w:p>
    <w:p w:rsidR="00267FD5" w:rsidRPr="0023458E" w:rsidRDefault="0023458E">
      <w:pPr>
        <w:pStyle w:val="a5"/>
        <w:jc w:val="right"/>
        <w:rPr>
          <w:rFonts w:asciiTheme="minorHAnsi" w:hAnsiTheme="minorHAnsi" w:cstheme="minorHAnsi"/>
          <w:sz w:val="16"/>
          <w:szCs w:val="16"/>
          <w:lang w:val="ru-RU"/>
        </w:rPr>
      </w:pPr>
      <w:r w:rsidRPr="0023458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Pr="0023458E">
        <w:rPr>
          <w:rFonts w:asciiTheme="minorHAnsi" w:hAnsiTheme="minorHAnsi" w:cstheme="minorHAnsi"/>
          <w:sz w:val="16"/>
          <w:szCs w:val="16"/>
          <w:lang w:val="ru-RU"/>
        </w:rPr>
        <w:t xml:space="preserve">                                                           ул. Коммунальная, 1  </w:t>
      </w:r>
      <w:r>
        <w:rPr>
          <w:rFonts w:asciiTheme="minorHAnsi" w:hAnsiTheme="minorHAnsi" w:cstheme="minorHAnsi"/>
          <w:sz w:val="16"/>
          <w:szCs w:val="16"/>
        </w:rPr>
        <w:sym w:font="Wingdings" w:char="0028"/>
      </w:r>
      <w:r w:rsidRPr="0023458E">
        <w:rPr>
          <w:rFonts w:asciiTheme="minorHAnsi" w:hAnsiTheme="minorHAnsi" w:cstheme="minorHAnsi"/>
          <w:sz w:val="16"/>
          <w:szCs w:val="16"/>
          <w:lang w:val="ru-RU"/>
        </w:rPr>
        <w:t>/ факс (382-59) 5-57-99</w:t>
      </w:r>
    </w:p>
    <w:p w:rsidR="00267FD5" w:rsidRDefault="0023458E">
      <w:pPr>
        <w:pStyle w:val="a8"/>
        <w:jc w:val="right"/>
        <w:rPr>
          <w:rFonts w:cstheme="minorHAnsi"/>
          <w:color w:val="00B050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002C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val="en-US"/>
        </w:rPr>
        <w:t>E</w:t>
      </w:r>
      <w:r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  <w:lang w:val="en-US"/>
        </w:rPr>
        <w:t>mail</w:t>
      </w:r>
      <w:r>
        <w:rPr>
          <w:rFonts w:cstheme="minorHAnsi"/>
          <w:sz w:val="16"/>
          <w:szCs w:val="16"/>
        </w:rPr>
        <w:t xml:space="preserve">:  </w:t>
      </w:r>
      <w:hyperlink r:id="rId7" w:history="1">
        <w:r>
          <w:rPr>
            <w:rStyle w:val="a3"/>
            <w:rFonts w:cstheme="minorHAnsi"/>
            <w:sz w:val="16"/>
            <w:szCs w:val="16"/>
            <w:lang w:val="en-US"/>
          </w:rPr>
          <w:t>shkola</w:t>
        </w:r>
        <w:r>
          <w:rPr>
            <w:rStyle w:val="a3"/>
            <w:rFonts w:cstheme="minorHAnsi"/>
            <w:sz w:val="16"/>
            <w:szCs w:val="16"/>
          </w:rPr>
          <w:t>7@</w:t>
        </w:r>
        <w:r>
          <w:rPr>
            <w:rStyle w:val="a3"/>
            <w:rFonts w:cstheme="minorHAnsi"/>
            <w:sz w:val="16"/>
            <w:szCs w:val="16"/>
            <w:lang w:val="en-US"/>
          </w:rPr>
          <w:t>guostrj</w:t>
        </w:r>
        <w:r>
          <w:rPr>
            <w:rStyle w:val="a3"/>
            <w:rFonts w:cstheme="minorHAnsi"/>
            <w:sz w:val="16"/>
            <w:szCs w:val="16"/>
          </w:rPr>
          <w:t>.</w:t>
        </w:r>
        <w:r>
          <w:rPr>
            <w:rStyle w:val="a3"/>
            <w:rFonts w:cstheme="minorHAnsi"/>
            <w:sz w:val="16"/>
            <w:szCs w:val="16"/>
            <w:lang w:val="en-US"/>
          </w:rPr>
          <w:t>ru</w:t>
        </w:r>
      </w:hyperlink>
    </w:p>
    <w:p w:rsidR="00267FD5" w:rsidRDefault="0023458E">
      <w:pPr>
        <w:pStyle w:val="a8"/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cstheme="minorHAnsi"/>
          <w:sz w:val="16"/>
          <w:szCs w:val="16"/>
        </w:rPr>
        <w:t>Адрес сайта</w:t>
      </w:r>
      <w:r>
        <w:rPr>
          <w:rFonts w:cstheme="minorHAnsi"/>
          <w:color w:val="00B050"/>
          <w:sz w:val="16"/>
          <w:szCs w:val="16"/>
        </w:rPr>
        <w:t xml:space="preserve">: </w:t>
      </w:r>
      <w:r>
        <w:rPr>
          <w:rFonts w:cstheme="minorHAnsi"/>
          <w:color w:val="00B050"/>
          <w:sz w:val="16"/>
          <w:szCs w:val="16"/>
          <w:lang w:val="en-US"/>
        </w:rPr>
        <w:t>school</w:t>
      </w:r>
      <w:r>
        <w:rPr>
          <w:rFonts w:cstheme="minorHAnsi"/>
          <w:color w:val="00B050"/>
          <w:sz w:val="16"/>
          <w:szCs w:val="16"/>
        </w:rPr>
        <w:t>7.</w:t>
      </w:r>
      <w:r>
        <w:rPr>
          <w:rFonts w:cstheme="minorHAnsi"/>
          <w:color w:val="00B050"/>
          <w:sz w:val="16"/>
          <w:szCs w:val="16"/>
          <w:lang w:val="en-US"/>
        </w:rPr>
        <w:t>ucoz</w:t>
      </w:r>
      <w:r>
        <w:rPr>
          <w:rFonts w:cstheme="minorHAnsi"/>
          <w:color w:val="00B050"/>
          <w:sz w:val="16"/>
          <w:szCs w:val="16"/>
        </w:rPr>
        <w:t>.</w:t>
      </w:r>
      <w:r>
        <w:rPr>
          <w:rFonts w:cstheme="minorHAnsi"/>
          <w:color w:val="00B050"/>
          <w:sz w:val="16"/>
          <w:szCs w:val="16"/>
          <w:lang w:val="en-US"/>
        </w:rPr>
        <w:t>org</w:t>
      </w:r>
      <w:r>
        <w:rPr>
          <w:rFonts w:asciiTheme="majorHAnsi" w:hAnsiTheme="majorHAnsi" w:cstheme="majorHAnsi"/>
          <w:color w:val="00B050"/>
          <w:sz w:val="16"/>
          <w:szCs w:val="16"/>
        </w:rPr>
        <w:t xml:space="preserve"> </w:t>
      </w:r>
    </w:p>
    <w:p w:rsidR="00267FD5" w:rsidRPr="0023458E" w:rsidRDefault="00267FD5">
      <w:pPr>
        <w:jc w:val="right"/>
        <w:rPr>
          <w:lang w:val="ru-RU"/>
        </w:rPr>
      </w:pPr>
    </w:p>
    <w:p w:rsidR="00267FD5" w:rsidRPr="0023458E" w:rsidRDefault="00267FD5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67FD5" w:rsidRPr="0023458E" w:rsidRDefault="00267FD5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67FD5" w:rsidRPr="0023458E" w:rsidRDefault="0023458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23458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План работы педагога-наставника,</w:t>
      </w:r>
    </w:p>
    <w:p w:rsidR="00267FD5" w:rsidRPr="0023458E" w:rsidRDefault="0023458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</w:t>
      </w:r>
      <w:r w:rsidRPr="0023458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чителя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- логопеда Шемякиной И.В. </w:t>
      </w:r>
      <w:r w:rsidRPr="0023458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 молодым специалистом,</w:t>
      </w:r>
    </w:p>
    <w:p w:rsidR="00267FD5" w:rsidRDefault="0023458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23458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учителем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- логопедом Беликовой Л. А.</w:t>
      </w:r>
      <w:r w:rsidRPr="0023458E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на 2024/2025 учебный год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.</w:t>
      </w:r>
    </w:p>
    <w:p w:rsidR="00267FD5" w:rsidRDefault="00267FD5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:rsidR="00267FD5" w:rsidRPr="0023458E" w:rsidRDefault="0023458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23458E">
        <w:rPr>
          <w:rFonts w:ascii="Times New Roman" w:hAnsi="Times New Roman"/>
          <w:sz w:val="24"/>
          <w:szCs w:val="24"/>
          <w:lang w:val="ru-RU"/>
        </w:rPr>
        <w:t xml:space="preserve"> оказание методической помощи начинающему специалисту в повышении уровня организации коррекционно-образовательной деятельности.</w:t>
      </w:r>
    </w:p>
    <w:p w:rsidR="00267FD5" w:rsidRPr="0023458E" w:rsidRDefault="0023458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b/>
          <w:sz w:val="24"/>
          <w:szCs w:val="24"/>
          <w:lang w:val="ru-RU"/>
        </w:rPr>
        <w:t>Задачи:</w:t>
      </w:r>
      <w:r w:rsidRPr="002345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67FD5" w:rsidRPr="0023458E" w:rsidRDefault="0023458E">
      <w:pPr>
        <w:pStyle w:val="a7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sz w:val="24"/>
          <w:szCs w:val="24"/>
          <w:lang w:val="ru-RU"/>
        </w:rPr>
        <w:t>1. Ускорить процесс профессионального становления учителя-логопеда и развитие способности самостоятельно и качественно выполнять возложенные на него обязанности по занимаемой должности.</w:t>
      </w:r>
    </w:p>
    <w:p w:rsidR="00267FD5" w:rsidRPr="0023458E" w:rsidRDefault="0023458E">
      <w:pPr>
        <w:pStyle w:val="a7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sz w:val="24"/>
          <w:szCs w:val="24"/>
          <w:lang w:val="ru-RU"/>
        </w:rPr>
        <w:t>2. Познакомить с формами и методами организации работы с родителями.</w:t>
      </w:r>
    </w:p>
    <w:p w:rsidR="00267FD5" w:rsidRPr="0023458E" w:rsidRDefault="0023458E">
      <w:pPr>
        <w:pStyle w:val="a7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sz w:val="24"/>
          <w:szCs w:val="24"/>
          <w:lang w:val="ru-RU"/>
        </w:rPr>
        <w:t>3</w:t>
      </w:r>
      <w:r w:rsidRPr="0023458E">
        <w:rPr>
          <w:rFonts w:ascii="Times New Roman" w:hAnsi="Times New Roman"/>
          <w:sz w:val="24"/>
          <w:szCs w:val="24"/>
          <w:lang w:val="ru-RU"/>
        </w:rPr>
        <w:t>.Оказание методической помощи в повышении уровня организации образовательной деятельности по формированию лексико-грамматических категорий и развитию связной речи, обучению грамоте.</w:t>
      </w:r>
    </w:p>
    <w:p w:rsidR="00267FD5" w:rsidRPr="0023458E" w:rsidRDefault="0023458E">
      <w:pPr>
        <w:pStyle w:val="a7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458E">
        <w:rPr>
          <w:rFonts w:ascii="Times New Roman" w:hAnsi="Times New Roman"/>
          <w:sz w:val="24"/>
          <w:szCs w:val="24"/>
          <w:lang w:val="ru-RU"/>
        </w:rPr>
        <w:t>4. Вселить педагогический оптимизм в период профессиональной деятельности.</w:t>
      </w:r>
    </w:p>
    <w:p w:rsidR="00267FD5" w:rsidRPr="0023458E" w:rsidRDefault="00267FD5">
      <w:pPr>
        <w:pStyle w:val="a7"/>
        <w:ind w:left="0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6"/>
        <w:gridCol w:w="2850"/>
        <w:gridCol w:w="2565"/>
      </w:tblGrid>
      <w:tr w:rsidR="00267FD5">
        <w:trPr>
          <w:cantSplit/>
          <w:trHeight w:val="1134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</w:tcPr>
          <w:p w:rsidR="00267FD5" w:rsidRDefault="002345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  РАБОТЫ</w:t>
            </w:r>
          </w:p>
        </w:tc>
        <w:tc>
          <w:tcPr>
            <w:tcW w:w="2850" w:type="dxa"/>
          </w:tcPr>
          <w:p w:rsidR="00267FD5" w:rsidRDefault="002345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2565" w:type="dxa"/>
          </w:tcPr>
          <w:p w:rsidR="00267FD5" w:rsidRDefault="002345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267FD5" w:rsidRDefault="002345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267FD5" w:rsidRPr="0023458E">
        <w:trPr>
          <w:cantSplit/>
          <w:trHeight w:val="1134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50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1. Изучение нормативно-правовой документации.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Содействие в разработке и написании рабочей программы по области «Речевое развитие» на </w:t>
            </w:r>
            <w:proofErr w:type="gramStart"/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компенсирующей  старшей</w:t>
            </w:r>
            <w:proofErr w:type="gramEnd"/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для детей с ТНР.</w:t>
            </w:r>
          </w:p>
          <w:p w:rsidR="00267FD5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267FD5" w:rsidRPr="0023458E" w:rsidRDefault="0023458E">
            <w:pPr>
              <w:pStyle w:val="a7"/>
              <w:spacing w:line="27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Оказать помощь по организации качественной работы с документацией.</w:t>
            </w:r>
          </w:p>
        </w:tc>
        <w:tc>
          <w:tcPr>
            <w:tcW w:w="2565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Беседа.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Показ ведения документации учителя-логопеда.</w:t>
            </w:r>
          </w:p>
        </w:tc>
      </w:tr>
      <w:tr w:rsidR="00267FD5" w:rsidRPr="0023458E">
        <w:trPr>
          <w:cantSplit/>
          <w:trHeight w:val="1134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50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1.Организация первичной диагностики.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Содействие в организации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предметно-пространственная среды в «Речевом уголке» по развитию и совершенствованию речи детей.</w:t>
            </w:r>
          </w:p>
        </w:tc>
        <w:tc>
          <w:tcPr>
            <w:tcW w:w="2850" w:type="dxa"/>
          </w:tcPr>
          <w:p w:rsidR="00267FD5" w:rsidRPr="0023458E" w:rsidRDefault="0023458E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правилами, приемами работы с детьми во время проведения диагностического обследования.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Показать практический материал, разработки к занятиям. </w:t>
            </w:r>
          </w:p>
        </w:tc>
        <w:tc>
          <w:tcPr>
            <w:tcW w:w="2565" w:type="dxa"/>
          </w:tcPr>
          <w:p w:rsidR="00267FD5" w:rsidRPr="0023458E" w:rsidRDefault="0023458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Показ обследования ребенка (заполнение речевой карты).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Показ пособий к проведению занятий, дидактических игр,</w:t>
            </w:r>
          </w:p>
        </w:tc>
      </w:tr>
      <w:tr w:rsidR="00267FD5">
        <w:trPr>
          <w:cantSplit/>
          <w:trHeight w:val="1425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0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proofErr w:type="gramStart"/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Консультация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</w:t>
            </w:r>
            <w:proofErr w:type="gramEnd"/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Как провести эффективно занятие по подготовке детей к обучению грамоте. Секреты мастерства» (цели и задачи, требования к проведению, закономерности и общие основы обучения грамоте дошкольников).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2. Взаимопосещаемость  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Подготовка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 родительскому собранию.</w:t>
            </w:r>
          </w:p>
        </w:tc>
        <w:tc>
          <w:tcPr>
            <w:tcW w:w="285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Оказать помощь по составлению и проведению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вопросов подготовки к родительскому собранию.</w:t>
            </w:r>
          </w:p>
        </w:tc>
        <w:tc>
          <w:tcPr>
            <w:tcW w:w="2565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Показ практического материала, пособия к занятию по подготовке детей к обучению грамоте.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67FD5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</w:tbl>
    <w:p w:rsidR="00267FD5" w:rsidRDefault="00267FD5">
      <w:pPr>
        <w:rPr>
          <w:rFonts w:ascii="Times New Roman" w:hAnsi="Times New Roman"/>
          <w:sz w:val="28"/>
          <w:szCs w:val="28"/>
        </w:rPr>
      </w:pPr>
    </w:p>
    <w:p w:rsidR="00267FD5" w:rsidRDefault="00267FD5">
      <w:pPr>
        <w:rPr>
          <w:rFonts w:ascii="Times New Roman" w:hAnsi="Times New Roman"/>
          <w:sz w:val="24"/>
          <w:szCs w:val="24"/>
        </w:rPr>
      </w:pPr>
    </w:p>
    <w:p w:rsidR="00267FD5" w:rsidRDefault="00267FD5">
      <w:pPr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6"/>
        <w:gridCol w:w="2880"/>
        <w:gridCol w:w="2505"/>
      </w:tblGrid>
      <w:tr w:rsidR="00267FD5" w:rsidRPr="0023458E">
        <w:trPr>
          <w:cantSplit/>
          <w:trHeight w:val="1986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Взаимопосещаемость  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индивидуально-подгрупповых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3. Консультация «Использование разнообразных методов и приемов обучения при проведении ОД по формированию лексико-грамматических категорий и развитию связной речи».</w:t>
            </w: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роанализировать навыки ведения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фронтальных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Оказать помощь по составлению и проведению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</w:tcPr>
          <w:p w:rsidR="00267FD5" w:rsidRPr="0023458E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Беседа (анализ).</w:t>
            </w:r>
          </w:p>
          <w:p w:rsidR="00267FD5" w:rsidRPr="0023458E" w:rsidRDefault="0023458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Консультация.</w:t>
            </w:r>
          </w:p>
          <w:p w:rsidR="00267FD5" w:rsidRPr="0023458E" w:rsidRDefault="00267FD5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Показ практического материала, пособия к занятию по подготовке детей к обучению грамоте.</w:t>
            </w:r>
          </w:p>
        </w:tc>
      </w:tr>
      <w:tr w:rsidR="00267FD5">
        <w:trPr>
          <w:cantSplit/>
          <w:trHeight w:val="1425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Взаимопосещаемость  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индивидуально-подгрупповых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навыки ведения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фронтальных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Рекомендовать методические приемы и методы в работе с родителями. </w:t>
            </w:r>
          </w:p>
        </w:tc>
        <w:tc>
          <w:tcPr>
            <w:tcW w:w="2505" w:type="dxa"/>
          </w:tcPr>
          <w:p w:rsidR="00267FD5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67FD5" w:rsidRDefault="00267FD5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FD5">
        <w:trPr>
          <w:cantSplit/>
          <w:trHeight w:val="1042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Взаимопосещаемость  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индивидуально-подгрупповых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навыки ведения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фронтальных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</w:tcPr>
          <w:p w:rsidR="00267FD5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67FD5" w:rsidRDefault="00267FD5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FD5">
        <w:trPr>
          <w:cantSplit/>
          <w:trHeight w:val="1196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Просмотр и анализ фронтальных занятий молодого специалиста. </w:t>
            </w: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навыки ведения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фронтальных занятий.</w:t>
            </w:r>
          </w:p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5" w:type="dxa"/>
          </w:tcPr>
          <w:p w:rsidR="00267FD5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67FD5" w:rsidRDefault="00267FD5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FD5">
        <w:trPr>
          <w:cantSplit/>
          <w:trHeight w:val="1196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Взаимопосещаемость  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индивидуально-подгрупповых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3. Наблюдение за молодым специалистом во время общения с родителями воспитанников.</w:t>
            </w: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навыки ведения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фронтальных занятий.</w:t>
            </w:r>
          </w:p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методические приемы и методы в работе с родителями.</w:t>
            </w:r>
          </w:p>
        </w:tc>
        <w:tc>
          <w:tcPr>
            <w:tcW w:w="2505" w:type="dxa"/>
          </w:tcPr>
          <w:p w:rsidR="00267FD5" w:rsidRDefault="0023458E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67FD5" w:rsidRDefault="00267FD5">
            <w:pPr>
              <w:pStyle w:val="a7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7FD5" w:rsidRPr="0023458E">
        <w:trPr>
          <w:cantSplit/>
          <w:trHeight w:val="1126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566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1. Проведение итогового за</w:t>
            </w:r>
            <w:r w:rsidRPr="002345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нятия молодого специалиста. </w:t>
            </w: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Оказать помощь при составлении итогового занятия. </w:t>
            </w:r>
          </w:p>
        </w:tc>
        <w:tc>
          <w:tcPr>
            <w:tcW w:w="2505" w:type="dxa"/>
          </w:tcPr>
          <w:p w:rsidR="00267FD5" w:rsidRPr="0023458E" w:rsidRDefault="0023458E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анализ итогового занятия начинающего учителя – логопеда.</w:t>
            </w:r>
          </w:p>
        </w:tc>
      </w:tr>
      <w:tr w:rsidR="00267FD5" w:rsidRPr="0023458E">
        <w:trPr>
          <w:cantSplit/>
          <w:trHeight w:val="1196"/>
        </w:trPr>
        <w:tc>
          <w:tcPr>
            <w:tcW w:w="540" w:type="dxa"/>
            <w:textDirection w:val="btLr"/>
          </w:tcPr>
          <w:p w:rsidR="00267FD5" w:rsidRDefault="0023458E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566" w:type="dxa"/>
          </w:tcPr>
          <w:p w:rsidR="00267FD5" w:rsidRDefault="0023458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FD5" w:rsidRDefault="00267FD5">
            <w:pPr>
              <w:pStyle w:val="a7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267FD5" w:rsidRPr="0023458E" w:rsidRDefault="0023458E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Познакомить с правилами, приемами работы с детьми во время </w:t>
            </w:r>
            <w:r w:rsidRPr="0023458E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диагностического обследования.</w:t>
            </w:r>
          </w:p>
        </w:tc>
        <w:tc>
          <w:tcPr>
            <w:tcW w:w="2505" w:type="dxa"/>
          </w:tcPr>
          <w:p w:rsidR="00267FD5" w:rsidRPr="0023458E" w:rsidRDefault="00267FD5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67FD5" w:rsidRPr="0023458E" w:rsidRDefault="00267FD5">
      <w:pPr>
        <w:rPr>
          <w:rFonts w:ascii="Times New Roman" w:hAnsi="Times New Roman"/>
          <w:sz w:val="28"/>
          <w:szCs w:val="28"/>
          <w:lang w:val="ru-RU"/>
        </w:rPr>
      </w:pPr>
    </w:p>
    <w:p w:rsidR="00267FD5" w:rsidRDefault="00267FD5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sectPr w:rsidR="00267FD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51F21"/>
    <w:rsid w:val="0023458E"/>
    <w:rsid w:val="00267FD5"/>
    <w:rsid w:val="0E851F21"/>
    <w:rsid w:val="22B2481F"/>
    <w:rsid w:val="37073B65"/>
    <w:rsid w:val="46CB3A9D"/>
    <w:rsid w:val="514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48EF3-1949-4C24-9CB9-AAB1E52D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qFormat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сновной текст (2)"/>
    <w:basedOn w:val="a"/>
    <w:link w:val="20"/>
    <w:qFormat/>
    <w:pPr>
      <w:widowControl w:val="0"/>
      <w:shd w:val="clear" w:color="auto" w:fill="FFFFFF"/>
      <w:spacing w:before="30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5pt">
    <w:name w:val="Основной текст (2) + 11;5 pt"/>
    <w:basedOn w:val="2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7@guostrj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ReshetnikovaSV</dc:creator>
  <cp:lastModifiedBy>Портнова Галина Павловна</cp:lastModifiedBy>
  <cp:revision>2</cp:revision>
  <dcterms:created xsi:type="dcterms:W3CDTF">2024-11-01T12:16:00Z</dcterms:created>
  <dcterms:modified xsi:type="dcterms:W3CDTF">2024-11-01T12:16:00Z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758269D04ABA4C91A6D4C9F1BAA567DC_13</vt:lpwstr>
  </property>
</Properties>
</file>